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3A1" w:rsidRDefault="009163A1" w:rsidP="009163A1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#95-e</w:t>
      </w:r>
      <w:r>
        <w:rPr>
          <w:rFonts w:cs="Arial"/>
          <w:b/>
          <w:noProof/>
          <w:sz w:val="24"/>
          <w:szCs w:val="24"/>
        </w:rPr>
        <w:tab/>
      </w:r>
      <w:r w:rsidR="00AE7365">
        <w:rPr>
          <w:rFonts w:eastAsia="宋体" w:cs="Arial"/>
          <w:b/>
          <w:noProof/>
          <w:sz w:val="24"/>
          <w:szCs w:val="24"/>
          <w:lang w:eastAsia="zh-CN"/>
        </w:rPr>
        <w:t>R4-2007231</w:t>
      </w:r>
    </w:p>
    <w:p w:rsidR="00156ED3" w:rsidRDefault="00156ED3" w:rsidP="00156E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- 5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Jun, 2020</w:t>
      </w:r>
    </w:p>
    <w:p w:rsidR="009163A1" w:rsidRPr="00156ED3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0317C" w:rsidRPr="008A13D4">
        <w:rPr>
          <w:rFonts w:ascii="Arial" w:hAnsi="Arial"/>
          <w:sz w:val="24"/>
          <w:lang w:val="en-US"/>
        </w:rPr>
        <w:t xml:space="preserve">Discussion </w:t>
      </w:r>
      <w:r w:rsidR="0010317C">
        <w:rPr>
          <w:rFonts w:ascii="Arial" w:hAnsi="Arial"/>
          <w:sz w:val="24"/>
          <w:lang w:val="en-US"/>
        </w:rPr>
        <w:t>on</w:t>
      </w:r>
      <w:r w:rsidR="0010317C" w:rsidRPr="008A13D4">
        <w:rPr>
          <w:rFonts w:ascii="Arial" w:hAnsi="Arial"/>
          <w:sz w:val="24"/>
          <w:lang w:val="en-US"/>
        </w:rPr>
        <w:t xml:space="preserve"> NR HST </w:t>
      </w:r>
      <w:r w:rsidR="00046747">
        <w:rPr>
          <w:rFonts w:ascii="Arial" w:hAnsi="Arial"/>
          <w:sz w:val="24"/>
          <w:lang w:val="en-US"/>
        </w:rPr>
        <w:t xml:space="preserve">PUSCH </w:t>
      </w:r>
      <w:r w:rsidR="0010317C" w:rsidRPr="008A13D4">
        <w:rPr>
          <w:rFonts w:ascii="Arial" w:hAnsi="Arial"/>
          <w:sz w:val="24"/>
          <w:lang w:val="en-US"/>
        </w:rPr>
        <w:t>performance requirements</w:t>
      </w:r>
    </w:p>
    <w:p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  <w:t>6.17.2.</w:t>
      </w:r>
      <w:r w:rsidR="0010317C">
        <w:rPr>
          <w:rFonts w:ascii="Arial" w:hAnsi="Arial"/>
          <w:sz w:val="24"/>
          <w:lang w:val="pt-BR"/>
        </w:rPr>
        <w:t>2</w:t>
      </w:r>
      <w:r w:rsidR="005C7613">
        <w:rPr>
          <w:rFonts w:ascii="Arial" w:hAnsi="Arial"/>
          <w:sz w:val="24"/>
          <w:lang w:val="pt-BR"/>
        </w:rPr>
        <w:t>.1</w:t>
      </w: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5C7613" w:rsidRPr="00FA48A0" w:rsidRDefault="005C7613" w:rsidP="005C7613">
      <w:pPr>
        <w:rPr>
          <w:lang w:val="en-US"/>
        </w:rPr>
      </w:pPr>
      <w:r>
        <w:t>During RAN4#94e meeting, way forward [1] for NR Rel-16 HST PUSCH demodulation was approved</w:t>
      </w:r>
      <w:r>
        <w:rPr>
          <w:rFonts w:hint="eastAsia"/>
        </w:rPr>
        <w:t>.</w:t>
      </w:r>
      <w:r>
        <w:t xml:space="preserve"> </w:t>
      </w:r>
      <w:r>
        <w:rPr>
          <w:lang w:val="en-US"/>
        </w:rPr>
        <w:t>In this contribution, we share our views about the PUSCH demodulation requirements for NR Rel-16 HST.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10317C" w:rsidRDefault="0010317C" w:rsidP="0010317C">
      <w:pPr>
        <w:pStyle w:val="2"/>
        <w:rPr>
          <w:lang w:eastAsia="zh-CN"/>
        </w:rPr>
      </w:pPr>
      <w:r w:rsidRPr="0010317C">
        <w:rPr>
          <w:lang w:eastAsia="zh-CN"/>
        </w:rPr>
        <w:t>Applicability rules and declarations</w:t>
      </w:r>
      <w:r>
        <w:rPr>
          <w:lang w:eastAsia="zh-CN"/>
        </w:rPr>
        <w:t xml:space="preserve"> for PUSCH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163AB" w:rsidRPr="002163AB" w:rsidTr="002163AB">
        <w:tc>
          <w:tcPr>
            <w:tcW w:w="10456" w:type="dxa"/>
          </w:tcPr>
          <w:p w:rsidR="00AD3840" w:rsidRPr="002163AB" w:rsidRDefault="00893C30" w:rsidP="002163AB">
            <w:pPr>
              <w:numPr>
                <w:ilvl w:val="0"/>
                <w:numId w:val="10"/>
              </w:numPr>
              <w:spacing w:after="0"/>
              <w:rPr>
                <w:i/>
                <w:lang w:val="en-US" w:eastAsia="zh-CN"/>
              </w:rPr>
            </w:pPr>
            <w:r w:rsidRPr="002163AB">
              <w:rPr>
                <w:i/>
                <w:lang w:eastAsia="zh-CN"/>
              </w:rPr>
              <w:t>High speed support declaration for HST PUSCH</w:t>
            </w:r>
          </w:p>
          <w:p w:rsidR="00AD3840" w:rsidRPr="002163AB" w:rsidRDefault="00893C30" w:rsidP="002163AB">
            <w:pPr>
              <w:numPr>
                <w:ilvl w:val="1"/>
                <w:numId w:val="10"/>
              </w:numPr>
              <w:spacing w:after="0"/>
              <w:rPr>
                <w:i/>
                <w:lang w:val="en-US" w:eastAsia="zh-CN"/>
              </w:rPr>
            </w:pPr>
            <w:r w:rsidRPr="002163AB">
              <w:rPr>
                <w:i/>
                <w:lang w:eastAsia="zh-CN"/>
              </w:rPr>
              <w:t xml:space="preserve">Option 1: </w:t>
            </w:r>
            <w:r w:rsidRPr="002163AB">
              <w:rPr>
                <w:i/>
                <w:lang w:eastAsia="zh-CN"/>
              </w:rPr>
              <w:br/>
              <w:t>Declare category of supported maximum speed. This can be either 350 or 500kph (or no HST support).</w:t>
            </w:r>
            <w:r w:rsidRPr="002163AB">
              <w:rPr>
                <w:i/>
                <w:lang w:eastAsia="zh-CN"/>
              </w:rPr>
              <w:br/>
              <w:t>Which tests need to be passed, if 500kph is declared, is discussed separately under “High speed implicit test passing”</w:t>
            </w:r>
          </w:p>
          <w:p w:rsidR="002163AB" w:rsidRPr="002163AB" w:rsidRDefault="00893C30" w:rsidP="002163AB">
            <w:pPr>
              <w:numPr>
                <w:ilvl w:val="1"/>
                <w:numId w:val="10"/>
              </w:numPr>
              <w:spacing w:after="0"/>
              <w:rPr>
                <w:i/>
                <w:lang w:val="en-US" w:eastAsia="zh-CN"/>
              </w:rPr>
            </w:pPr>
            <w:r w:rsidRPr="002163AB">
              <w:rPr>
                <w:i/>
                <w:lang w:eastAsia="zh-CN"/>
              </w:rPr>
              <w:t>Option 2:</w:t>
            </w:r>
            <w:r w:rsidR="002163AB">
              <w:rPr>
                <w:i/>
                <w:lang w:eastAsia="zh-CN"/>
              </w:rPr>
              <w:t xml:space="preserve"> </w:t>
            </w:r>
            <w:r w:rsidRPr="002163AB">
              <w:rPr>
                <w:i/>
                <w:lang w:eastAsia="zh-CN"/>
              </w:rPr>
              <w:br/>
              <w:t xml:space="preserve">Declare category of supported design target speed(s). This can be 350 or 500 or 350&amp;500kph (or no HST support). </w:t>
            </w:r>
            <w:r w:rsidRPr="002163AB">
              <w:rPr>
                <w:i/>
                <w:lang w:eastAsia="zh-CN"/>
              </w:rPr>
              <w:br/>
              <w:t>Only the corresponding requirements are tested (only 350&amp;500kph tests both).</w:t>
            </w:r>
          </w:p>
        </w:tc>
      </w:tr>
    </w:tbl>
    <w:p w:rsidR="0010317C" w:rsidRDefault="0010317C" w:rsidP="0010317C">
      <w:pPr>
        <w:rPr>
          <w:lang w:eastAsia="zh-CN"/>
        </w:rPr>
      </w:pPr>
    </w:p>
    <w:p w:rsidR="00675257" w:rsidRDefault="00675257" w:rsidP="00675257">
      <w:r>
        <w:rPr>
          <w:rFonts w:hint="eastAsia"/>
        </w:rPr>
        <w:t>F</w:t>
      </w:r>
      <w:r>
        <w:t xml:space="preserve">or </w:t>
      </w:r>
      <w:r w:rsidRPr="00323150">
        <w:t>HST PUSCH</w:t>
      </w:r>
      <w:r>
        <w:t>, as per the last slide in latest WF [1], there is no difference between the s</w:t>
      </w:r>
      <w:r w:rsidRPr="000D6B5C">
        <w:t>imulation assumption</w:t>
      </w:r>
      <w:r>
        <w:t xml:space="preserve"> for 350km/h and that for 500km/h except Doppler. That means, 500km/h case uses the same procedure as 350km/h case except frequency tracking loop. Also, capability of frequency tracking for those two cases are both within the maximum range. It is obviously that 500km/h case is higher</w:t>
      </w:r>
      <w:r w:rsidRPr="00E87452">
        <w:t xml:space="preserve"> requirements</w:t>
      </w:r>
      <w:r>
        <w:t xml:space="preserve"> comparing to 350km/h case</w:t>
      </w:r>
      <w:r w:rsidRPr="000D6B5C">
        <w:t>.</w:t>
      </w:r>
    </w:p>
    <w:p w:rsidR="00D30840" w:rsidRPr="004045ED" w:rsidRDefault="00675257" w:rsidP="00675257">
      <w:r>
        <w:t>Also, at last meeting, an agreement is achieved about h</w:t>
      </w:r>
      <w:r w:rsidRPr="00675257">
        <w:t>igh speed implicit test passing</w:t>
      </w:r>
      <w:r>
        <w:t xml:space="preserve"> that a</w:t>
      </w:r>
      <w:r w:rsidRPr="00675257">
        <w:t xml:space="preserve"> BS that declares to support 500kph, and passes the tests for 500kph, can also consider the tests for 350kph as passed.</w:t>
      </w:r>
      <w:r w:rsidR="00D30840">
        <w:t xml:space="preserve"> It is a straightforward way to only perform 500km/h test if UE declares to support 500km/h</w:t>
      </w:r>
      <w:r w:rsidR="004045ED">
        <w:t>. W</w:t>
      </w:r>
      <w:r w:rsidR="00D30840">
        <w:t>e don’t see any necessary to test 350km/h</w:t>
      </w:r>
      <w:r w:rsidR="004045ED">
        <w:t xml:space="preserve"> if UE passes the 500km/h tests</w:t>
      </w:r>
      <w:r w:rsidR="00D30840">
        <w:t>.</w:t>
      </w:r>
      <w:r w:rsidR="004045ED">
        <w:rPr>
          <w:rFonts w:hint="eastAsia"/>
          <w:lang w:eastAsia="zh-CN"/>
        </w:rPr>
        <w:t xml:space="preserve"> </w:t>
      </w:r>
      <w:r w:rsidR="004045ED">
        <w:t>T</w:t>
      </w:r>
      <w:r w:rsidR="00D30840">
        <w:t>herefore we propose that a</w:t>
      </w:r>
      <w:r w:rsidR="00D30840" w:rsidRPr="000D6B5C">
        <w:t xml:space="preserve"> BS passes the tests for 500kph, can </w:t>
      </w:r>
      <w:r w:rsidR="00D30840">
        <w:t>skip tests for 350kph</w:t>
      </w:r>
    </w:p>
    <w:p w:rsidR="00675257" w:rsidRPr="000D6B5C" w:rsidRDefault="00675257" w:rsidP="00675257">
      <w:pPr>
        <w:rPr>
          <w:b/>
        </w:rPr>
      </w:pPr>
      <w:r w:rsidRPr="000D6B5C">
        <w:rPr>
          <w:b/>
        </w:rPr>
        <w:t>Proposal</w:t>
      </w:r>
      <w:r>
        <w:rPr>
          <w:b/>
        </w:rPr>
        <w:t xml:space="preserve"> </w:t>
      </w:r>
      <w:r w:rsidR="00404227">
        <w:rPr>
          <w:b/>
        </w:rPr>
        <w:t>1</w:t>
      </w:r>
      <w:r w:rsidRPr="000D6B5C">
        <w:rPr>
          <w:b/>
        </w:rPr>
        <w:t xml:space="preserve">: Option </w:t>
      </w:r>
      <w:r w:rsidR="00D30840">
        <w:rPr>
          <w:b/>
        </w:rPr>
        <w:t>1</w:t>
      </w:r>
      <w:r w:rsidRPr="000D6B5C">
        <w:rPr>
          <w:b/>
        </w:rPr>
        <w:t xml:space="preserve"> can be applied for high speed support declaration for HST PUSCH.</w:t>
      </w:r>
    </w:p>
    <w:p w:rsidR="0010317C" w:rsidRDefault="0010317C" w:rsidP="0010317C">
      <w:pPr>
        <w:pStyle w:val="2"/>
        <w:rPr>
          <w:lang w:eastAsia="zh-CN"/>
        </w:rPr>
      </w:pPr>
      <w:r w:rsidRPr="0010317C">
        <w:rPr>
          <w:lang w:eastAsia="zh-CN"/>
        </w:rPr>
        <w:t>Applicability rules</w:t>
      </w:r>
      <w:r>
        <w:rPr>
          <w:lang w:eastAsia="zh-CN"/>
        </w:rPr>
        <w:t xml:space="preserve"> for antenna configuration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0317C" w:rsidRPr="0010317C" w:rsidTr="0010317C">
        <w:tc>
          <w:tcPr>
            <w:tcW w:w="10456" w:type="dxa"/>
          </w:tcPr>
          <w:p w:rsidR="00AD3840" w:rsidRPr="0010317C" w:rsidRDefault="00893C30" w:rsidP="0010317C">
            <w:pPr>
              <w:numPr>
                <w:ilvl w:val="0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10317C">
              <w:rPr>
                <w:i/>
                <w:lang w:eastAsia="zh-CN"/>
              </w:rPr>
              <w:t>Introduce 1T1R requirements for the tunnel scenario</w:t>
            </w:r>
          </w:p>
          <w:p w:rsidR="0010317C" w:rsidRPr="0010317C" w:rsidRDefault="0010317C" w:rsidP="002163AB">
            <w:pPr>
              <w:spacing w:after="0"/>
              <w:ind w:leftChars="500" w:left="1000"/>
              <w:rPr>
                <w:i/>
                <w:lang w:val="en-US" w:eastAsia="zh-CN"/>
              </w:rPr>
            </w:pPr>
            <w:r w:rsidRPr="0010317C">
              <w:rPr>
                <w:i/>
                <w:lang w:eastAsia="zh-CN"/>
              </w:rPr>
              <w:t>Previous applicability rule wording options (Informative):</w:t>
            </w:r>
          </w:p>
          <w:p w:rsidR="00AD3840" w:rsidRPr="0010317C" w:rsidRDefault="00893C30" w:rsidP="0010317C">
            <w:pPr>
              <w:numPr>
                <w:ilvl w:val="1"/>
                <w:numId w:val="9"/>
              </w:numPr>
              <w:spacing w:after="0"/>
              <w:rPr>
                <w:i/>
                <w:lang w:val="en-US" w:eastAsia="zh-CN"/>
              </w:rPr>
            </w:pPr>
            <w:r w:rsidRPr="0010317C">
              <w:rPr>
                <w:i/>
                <w:lang w:eastAsia="zh-CN"/>
              </w:rPr>
              <w:t>Option 3 : Define test applicability rule in the section 8.1.2.0 of TS 38.141-1 as:</w:t>
            </w:r>
          </w:p>
          <w:p w:rsidR="00AD3840" w:rsidRPr="0010317C" w:rsidRDefault="00893C30" w:rsidP="0010317C">
            <w:pPr>
              <w:numPr>
                <w:ilvl w:val="2"/>
                <w:numId w:val="9"/>
              </w:numPr>
              <w:spacing w:after="0"/>
              <w:rPr>
                <w:i/>
                <w:lang w:val="en-US" w:eastAsia="zh-CN"/>
              </w:rPr>
            </w:pPr>
            <w:r w:rsidRPr="0010317C">
              <w:rPr>
                <w:i/>
                <w:lang w:eastAsia="zh-CN"/>
              </w:rPr>
              <w:lastRenderedPageBreak/>
              <w:t xml:space="preserve">Unless otherwise stated, for a BS supporting different numbers of antenna connectors (for BS type 1-C) or TAB connectors (for BS type 1-H) (see D.37 in table 4.6-1), the tests with low MIMO correlation level shall apply only for the </w:t>
            </w:r>
            <w:r w:rsidRPr="002163AB">
              <w:rPr>
                <w:i/>
                <w:strike/>
                <w:highlight w:val="yellow"/>
                <w:lang w:eastAsia="zh-CN"/>
              </w:rPr>
              <w:t>lowest and</w:t>
            </w:r>
            <w:r w:rsidRPr="0010317C">
              <w:rPr>
                <w:i/>
                <w:lang w:eastAsia="zh-CN"/>
              </w:rPr>
              <w:t xml:space="preserve"> highest numbers of supported connectors, and the specific connectors used for testing are based on manufacturer declaration.</w:t>
            </w:r>
          </w:p>
          <w:p w:rsidR="00AD3840" w:rsidRPr="0010317C" w:rsidRDefault="00893C30" w:rsidP="0010317C">
            <w:pPr>
              <w:numPr>
                <w:ilvl w:val="1"/>
                <w:numId w:val="9"/>
              </w:numPr>
              <w:spacing w:after="0"/>
              <w:rPr>
                <w:i/>
                <w:lang w:val="en-US" w:eastAsia="zh-CN"/>
              </w:rPr>
            </w:pPr>
            <w:r w:rsidRPr="0010317C">
              <w:rPr>
                <w:i/>
                <w:lang w:eastAsia="zh-CN"/>
              </w:rPr>
              <w:t>Option 4: Define test applicability rule in the section 8.1.2.0 of TS 38.141-1 as:</w:t>
            </w:r>
          </w:p>
          <w:p w:rsidR="0010317C" w:rsidRPr="0010317C" w:rsidRDefault="00893C30" w:rsidP="0010317C">
            <w:pPr>
              <w:numPr>
                <w:ilvl w:val="2"/>
                <w:numId w:val="9"/>
              </w:numPr>
              <w:spacing w:after="0"/>
              <w:rPr>
                <w:i/>
                <w:lang w:val="en-US" w:eastAsia="zh-CN"/>
              </w:rPr>
            </w:pPr>
            <w:r w:rsidRPr="0010317C">
              <w:rPr>
                <w:i/>
                <w:lang w:eastAsia="zh-CN"/>
              </w:rPr>
              <w:t xml:space="preserve">“In high speed train requirements, unless otherwise stated, for a BS supporting different numbers of antenna connectors (for BS type 1-C) or TAB connectors (for BS type 1-H) (see D.37 in table 4.6-1), the tests with low MIMO correlation level shall apply only for the </w:t>
            </w:r>
            <w:r w:rsidRPr="002163AB">
              <w:rPr>
                <w:i/>
                <w:highlight w:val="yellow"/>
                <w:lang w:eastAsia="zh-CN"/>
              </w:rPr>
              <w:t>lowest number or two supported connectors, in addition to the highest numbers of supported connectors</w:t>
            </w:r>
            <w:r w:rsidRPr="0010317C">
              <w:rPr>
                <w:i/>
                <w:lang w:eastAsia="zh-CN"/>
              </w:rPr>
              <w:t>, and the specific connectors used for testing are based on manufacturer declaration.”</w:t>
            </w:r>
          </w:p>
        </w:tc>
      </w:tr>
    </w:tbl>
    <w:p w:rsidR="0010317C" w:rsidRDefault="0010317C" w:rsidP="0010317C">
      <w:pPr>
        <w:rPr>
          <w:lang w:eastAsia="zh-CN"/>
        </w:rPr>
      </w:pPr>
    </w:p>
    <w:p w:rsidR="009F0062" w:rsidRDefault="009F0062" w:rsidP="0010317C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a</w:t>
      </w:r>
      <w:r w:rsidRPr="009F0062">
        <w:rPr>
          <w:lang w:eastAsia="zh-CN"/>
        </w:rPr>
        <w:t>pplicability rules for antenna configuration</w:t>
      </w:r>
      <w:r w:rsidR="0060142E">
        <w:rPr>
          <w:lang w:eastAsia="zh-CN"/>
        </w:rPr>
        <w:t xml:space="preserve">, </w:t>
      </w:r>
      <w:r w:rsidR="008940C6">
        <w:rPr>
          <w:lang w:eastAsia="zh-CN"/>
        </w:rPr>
        <w:t xml:space="preserve">we can accept </w:t>
      </w:r>
      <w:r w:rsidR="005D330D">
        <w:rPr>
          <w:lang w:eastAsia="zh-CN"/>
        </w:rPr>
        <w:t xml:space="preserve">that </w:t>
      </w:r>
      <w:r w:rsidR="008940C6">
        <w:rPr>
          <w:lang w:eastAsia="zh-CN"/>
        </w:rPr>
        <w:t>the following applicability rule</w:t>
      </w:r>
      <w:r w:rsidR="005D330D">
        <w:rPr>
          <w:lang w:eastAsia="zh-CN"/>
        </w:rPr>
        <w:t>:</w:t>
      </w:r>
    </w:p>
    <w:p w:rsidR="00404227" w:rsidRPr="00404227" w:rsidRDefault="00404227" w:rsidP="008940C6">
      <w:pPr>
        <w:rPr>
          <w:b/>
          <w:lang w:eastAsia="zh-CN"/>
        </w:rPr>
      </w:pPr>
      <w:r w:rsidRPr="00404227">
        <w:rPr>
          <w:b/>
          <w:lang w:eastAsia="zh-CN"/>
        </w:rPr>
        <w:t xml:space="preserve">Proposal 2: </w:t>
      </w:r>
      <w:r w:rsidR="008940C6" w:rsidRPr="008940C6">
        <w:rPr>
          <w:b/>
          <w:lang w:eastAsia="zh-CN"/>
        </w:rPr>
        <w:t xml:space="preserve">In high speed train requirements, unless otherwise stated, for a BS supporting different numbers of antenna connectors (for BS type 1-C) or TAB connectors (for BS type 1-H) (see D.37 in table 4.6-1), the tests with low MIMO correlation level shall apply only for </w:t>
      </w:r>
      <w:r w:rsidR="00AC0877" w:rsidRPr="00AC0877">
        <w:rPr>
          <w:b/>
          <w:highlight w:val="yellow"/>
          <w:lang w:eastAsia="zh-CN"/>
        </w:rPr>
        <w:t>either the minimum or the sub-minimum</w:t>
      </w:r>
      <w:r w:rsidR="00D105FF" w:rsidRPr="00AC0877">
        <w:rPr>
          <w:b/>
          <w:highlight w:val="yellow"/>
          <w:lang w:eastAsia="zh-CN"/>
        </w:rPr>
        <w:t xml:space="preserve"> </w:t>
      </w:r>
      <w:r w:rsidR="008940C6" w:rsidRPr="008940C6">
        <w:rPr>
          <w:b/>
          <w:highlight w:val="yellow"/>
          <w:lang w:eastAsia="zh-CN"/>
        </w:rPr>
        <w:t xml:space="preserve">number of supported connectors, in addition to the </w:t>
      </w:r>
      <w:r w:rsidR="00AC0877">
        <w:rPr>
          <w:b/>
          <w:highlight w:val="yellow"/>
          <w:lang w:eastAsia="zh-CN"/>
        </w:rPr>
        <w:t>maximum</w:t>
      </w:r>
      <w:r w:rsidR="008940C6" w:rsidRPr="008940C6">
        <w:rPr>
          <w:b/>
          <w:highlight w:val="yellow"/>
          <w:lang w:eastAsia="zh-CN"/>
        </w:rPr>
        <w:t xml:space="preserve"> numbers of supported connectors</w:t>
      </w:r>
      <w:r w:rsidR="008940C6" w:rsidRPr="008940C6">
        <w:rPr>
          <w:b/>
          <w:lang w:eastAsia="zh-CN"/>
        </w:rPr>
        <w:t>, and the specific connectors used for testing are bas</w:t>
      </w:r>
      <w:r w:rsidR="008940C6">
        <w:rPr>
          <w:b/>
          <w:lang w:eastAsia="zh-CN"/>
        </w:rPr>
        <w:t>ed on manufacturer declaration.</w:t>
      </w:r>
    </w:p>
    <w:p w:rsidR="0014283A" w:rsidRDefault="0014283A" w:rsidP="0014283A">
      <w:pPr>
        <w:pStyle w:val="2"/>
        <w:rPr>
          <w:lang w:val="en-US" w:eastAsia="zh-CN"/>
        </w:rPr>
      </w:pPr>
      <w:r>
        <w:rPr>
          <w:lang w:val="en-US" w:eastAsia="zh-CN"/>
        </w:rPr>
        <w:t xml:space="preserve">Performance requirements for 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FT-s-OFDM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4283A" w:rsidRPr="0014283A" w:rsidTr="00065F7B">
        <w:tc>
          <w:tcPr>
            <w:tcW w:w="10456" w:type="dxa"/>
          </w:tcPr>
          <w:p w:rsidR="0014283A" w:rsidRPr="0014283A" w:rsidRDefault="0014283A" w:rsidP="00065F7B">
            <w:pPr>
              <w:numPr>
                <w:ilvl w:val="0"/>
                <w:numId w:val="11"/>
              </w:numPr>
              <w:spacing w:after="0"/>
              <w:rPr>
                <w:i/>
                <w:lang w:val="en-US" w:eastAsia="zh-CN"/>
              </w:rPr>
            </w:pPr>
            <w:r w:rsidRPr="0014283A">
              <w:rPr>
                <w:i/>
                <w:lang w:eastAsia="zh-CN"/>
              </w:rPr>
              <w:t>Dft-s-OFDM waveform</w:t>
            </w:r>
          </w:p>
          <w:p w:rsidR="0014283A" w:rsidRPr="0014283A" w:rsidRDefault="0014283A" w:rsidP="00065F7B">
            <w:pPr>
              <w:numPr>
                <w:ilvl w:val="1"/>
                <w:numId w:val="11"/>
              </w:numPr>
              <w:spacing w:after="0"/>
              <w:rPr>
                <w:i/>
                <w:lang w:val="en-US" w:eastAsia="zh-CN"/>
              </w:rPr>
            </w:pPr>
            <w:r w:rsidRPr="0014283A">
              <w:rPr>
                <w:i/>
                <w:lang w:eastAsia="zh-CN"/>
              </w:rPr>
              <w:t>Option 1: Introduce PUSCH HST requirements for DFT-s-OFDM.</w:t>
            </w:r>
          </w:p>
          <w:p w:rsidR="0014283A" w:rsidRPr="0014283A" w:rsidRDefault="0014283A" w:rsidP="00065F7B">
            <w:pPr>
              <w:numPr>
                <w:ilvl w:val="1"/>
                <w:numId w:val="11"/>
              </w:numPr>
              <w:spacing w:after="0"/>
              <w:rPr>
                <w:i/>
                <w:lang w:val="en-US" w:eastAsia="zh-CN"/>
              </w:rPr>
            </w:pPr>
            <w:r w:rsidRPr="0014283A">
              <w:rPr>
                <w:i/>
                <w:lang w:eastAsia="zh-CN"/>
              </w:rPr>
              <w:t>Option 2: Do not introduce PUSCH HST requirements for DFT-s-OFDM</w:t>
            </w:r>
          </w:p>
          <w:p w:rsidR="0014283A" w:rsidRPr="0014283A" w:rsidRDefault="0014283A" w:rsidP="00065F7B">
            <w:pPr>
              <w:numPr>
                <w:ilvl w:val="1"/>
                <w:numId w:val="11"/>
              </w:numPr>
              <w:spacing w:after="0"/>
              <w:rPr>
                <w:i/>
                <w:lang w:val="en-US" w:eastAsia="zh-CN"/>
              </w:rPr>
            </w:pPr>
            <w:r w:rsidRPr="0014283A">
              <w:rPr>
                <w:i/>
                <w:lang w:eastAsia="zh-CN"/>
              </w:rPr>
              <w:t>Option 3: Define DFT-s-OFDM only for 350km/h scenario, 1T2R and minimum channel bandwidth</w:t>
            </w:r>
          </w:p>
        </w:tc>
      </w:tr>
    </w:tbl>
    <w:p w:rsidR="0014283A" w:rsidRDefault="0014283A" w:rsidP="0014283A">
      <w:pPr>
        <w:rPr>
          <w:lang w:val="en-US" w:eastAsia="zh-CN"/>
        </w:rPr>
      </w:pPr>
    </w:p>
    <w:p w:rsidR="00404227" w:rsidRDefault="00103E54" w:rsidP="0014283A">
      <w:pPr>
        <w:rPr>
          <w:lang w:val="en-US" w:eastAsia="zh-CN"/>
        </w:rPr>
      </w:pPr>
      <w:r>
        <w:rPr>
          <w:lang w:eastAsia="zh-CN"/>
        </w:rPr>
        <w:t xml:space="preserve">Support of DFT-s-OFDM was already covered in Rel-15 normal performance requirements. Also, </w:t>
      </w:r>
      <w:r>
        <w:rPr>
          <w:rFonts w:eastAsiaTheme="minorEastAsia"/>
          <w:lang w:eastAsia="zh-CN"/>
        </w:rPr>
        <w:t>consid</w:t>
      </w:r>
      <w:r w:rsidR="00AC0877">
        <w:rPr>
          <w:rFonts w:eastAsiaTheme="minorEastAsia"/>
          <w:lang w:eastAsia="zh-CN"/>
        </w:rPr>
        <w:t>ering the good coverage for HST, it is not practical to use DFT-s-OFDM</w:t>
      </w:r>
      <w:r>
        <w:rPr>
          <w:rFonts w:eastAsiaTheme="minorEastAsia"/>
          <w:lang w:eastAsia="zh-CN"/>
        </w:rPr>
        <w:t xml:space="preserve"> </w:t>
      </w:r>
      <w:r w:rsidR="00AC0877">
        <w:rPr>
          <w:rFonts w:eastAsiaTheme="minorEastAsia"/>
          <w:lang w:eastAsia="zh-CN"/>
        </w:rPr>
        <w:t>in HST, no need to define related p</w:t>
      </w:r>
      <w:r w:rsidR="00275E13">
        <w:rPr>
          <w:rFonts w:eastAsiaTheme="minorEastAsia"/>
          <w:lang w:eastAsia="zh-CN"/>
        </w:rPr>
        <w:t>erformance requirements</w:t>
      </w:r>
      <w:r>
        <w:rPr>
          <w:rFonts w:eastAsiaTheme="minorEastAsia"/>
          <w:lang w:eastAsia="zh-CN"/>
        </w:rPr>
        <w:t>.</w:t>
      </w:r>
    </w:p>
    <w:p w:rsidR="00404227" w:rsidRPr="00404227" w:rsidRDefault="00404227" w:rsidP="0014283A">
      <w:pPr>
        <w:rPr>
          <w:b/>
          <w:lang w:val="en-US" w:eastAsia="zh-CN"/>
        </w:rPr>
      </w:pPr>
      <w:r w:rsidRPr="00404227">
        <w:rPr>
          <w:rFonts w:hint="eastAsia"/>
          <w:b/>
          <w:lang w:val="en-US" w:eastAsia="zh-CN"/>
        </w:rPr>
        <w:t>P</w:t>
      </w:r>
      <w:r w:rsidRPr="00404227">
        <w:rPr>
          <w:b/>
          <w:lang w:val="en-US" w:eastAsia="zh-CN"/>
        </w:rPr>
        <w:t>roposal 3: Do not introduce PUSCH HST requirements for DFT-s-OFDM.</w:t>
      </w:r>
    </w:p>
    <w:p w:rsidR="0014283A" w:rsidRDefault="0014283A" w:rsidP="0014283A">
      <w:pPr>
        <w:pStyle w:val="2"/>
        <w:rPr>
          <w:lang w:val="en-US" w:eastAsia="zh-CN"/>
        </w:rPr>
      </w:pPr>
      <w:r>
        <w:rPr>
          <w:lang w:val="en-US" w:eastAsia="zh-CN"/>
        </w:rPr>
        <w:t>Performance requirements for fading channel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4283A" w:rsidRPr="00404227" w:rsidTr="0014283A">
        <w:tc>
          <w:tcPr>
            <w:tcW w:w="10456" w:type="dxa"/>
          </w:tcPr>
          <w:p w:rsidR="007F20EB" w:rsidRPr="00404227" w:rsidRDefault="00125153" w:rsidP="00404227">
            <w:pPr>
              <w:numPr>
                <w:ilvl w:val="0"/>
                <w:numId w:val="12"/>
              </w:numPr>
              <w:spacing w:after="0"/>
              <w:rPr>
                <w:i/>
                <w:lang w:val="en-US" w:eastAsia="zh-CN"/>
              </w:rPr>
            </w:pPr>
            <w:r w:rsidRPr="00404227">
              <w:rPr>
                <w:i/>
                <w:lang w:eastAsia="zh-CN"/>
              </w:rPr>
              <w:t>Multi-path fading channel under high Doppler value</w:t>
            </w:r>
          </w:p>
          <w:p w:rsidR="007F20EB" w:rsidRPr="00404227" w:rsidRDefault="00125153" w:rsidP="00404227">
            <w:pPr>
              <w:numPr>
                <w:ilvl w:val="1"/>
                <w:numId w:val="12"/>
              </w:numPr>
              <w:spacing w:after="0"/>
              <w:rPr>
                <w:i/>
                <w:lang w:val="en-US" w:eastAsia="zh-CN"/>
              </w:rPr>
            </w:pPr>
            <w:r w:rsidRPr="00404227">
              <w:rPr>
                <w:i/>
                <w:lang w:eastAsia="zh-CN"/>
              </w:rPr>
              <w:t>Option 1: Do not specify requirements for multi-path fading channel models with high Doppler values.</w:t>
            </w:r>
          </w:p>
          <w:p w:rsidR="007F20EB" w:rsidRPr="00404227" w:rsidRDefault="00125153" w:rsidP="00404227">
            <w:pPr>
              <w:numPr>
                <w:ilvl w:val="1"/>
                <w:numId w:val="12"/>
              </w:numPr>
              <w:spacing w:after="0"/>
              <w:rPr>
                <w:i/>
                <w:lang w:val="en-US" w:eastAsia="zh-CN"/>
              </w:rPr>
            </w:pPr>
            <w:r w:rsidRPr="00404227">
              <w:rPr>
                <w:i/>
                <w:lang w:eastAsia="zh-CN"/>
              </w:rPr>
              <w:t>Option 2: Specify PUSCH requirements for multi-path fading channel with maximum doppler shift of 1200Hz and 2400Hz for 15kHz SCS and 30kHz SCS, respectively.</w:t>
            </w:r>
          </w:p>
          <w:p w:rsidR="007F20EB" w:rsidRPr="00404227" w:rsidRDefault="00125153" w:rsidP="00404227">
            <w:pPr>
              <w:numPr>
                <w:ilvl w:val="1"/>
                <w:numId w:val="12"/>
              </w:numPr>
              <w:spacing w:after="0"/>
              <w:rPr>
                <w:i/>
                <w:lang w:val="en-US" w:eastAsia="zh-CN"/>
              </w:rPr>
            </w:pPr>
            <w:r w:rsidRPr="00404227">
              <w:rPr>
                <w:i/>
                <w:lang w:eastAsia="zh-CN"/>
              </w:rPr>
              <w:t>Option 3: Specify PUSCH requirements for multi-path fading channel with maximum doppler shift of 600Hz and 1200Hz for 15kHz SCS and 30kHz SCS, respectively.</w:t>
            </w:r>
          </w:p>
          <w:p w:rsidR="007F20EB" w:rsidRPr="00404227" w:rsidRDefault="00125153" w:rsidP="00404227">
            <w:pPr>
              <w:numPr>
                <w:ilvl w:val="0"/>
                <w:numId w:val="12"/>
              </w:numPr>
              <w:spacing w:after="0"/>
              <w:rPr>
                <w:i/>
                <w:lang w:val="en-US" w:eastAsia="zh-CN"/>
              </w:rPr>
            </w:pPr>
            <w:r w:rsidRPr="00404227">
              <w:rPr>
                <w:i/>
                <w:lang w:eastAsia="zh-CN"/>
              </w:rPr>
              <w:t>Is multi-path fading channel under high Doppler value a common scenario?</w:t>
            </w:r>
          </w:p>
          <w:p w:rsidR="007F20EB" w:rsidRPr="00404227" w:rsidRDefault="00125153" w:rsidP="00404227">
            <w:pPr>
              <w:numPr>
                <w:ilvl w:val="1"/>
                <w:numId w:val="12"/>
              </w:numPr>
              <w:spacing w:after="0"/>
              <w:rPr>
                <w:i/>
                <w:lang w:val="en-US" w:eastAsia="zh-CN"/>
              </w:rPr>
            </w:pPr>
            <w:r w:rsidRPr="00404227">
              <w:rPr>
                <w:i/>
                <w:lang w:eastAsia="zh-CN"/>
              </w:rPr>
              <w:t>Option 1: Multi-path fading channel is very rare in HST scenarios (open area or tunnel).</w:t>
            </w:r>
          </w:p>
          <w:p w:rsidR="0014283A" w:rsidRPr="00404227" w:rsidRDefault="00125153" w:rsidP="00404227">
            <w:pPr>
              <w:numPr>
                <w:ilvl w:val="1"/>
                <w:numId w:val="12"/>
              </w:numPr>
              <w:spacing w:after="0"/>
              <w:rPr>
                <w:i/>
                <w:lang w:val="en-US" w:eastAsia="zh-CN"/>
              </w:rPr>
            </w:pPr>
            <w:r w:rsidRPr="00404227">
              <w:rPr>
                <w:i/>
                <w:lang w:eastAsia="zh-CN"/>
              </w:rPr>
              <w:t>Option 2: Fading channel is also typical condition in the real propagation under high speed.</w:t>
            </w:r>
          </w:p>
        </w:tc>
      </w:tr>
    </w:tbl>
    <w:p w:rsidR="0014283A" w:rsidRDefault="0014283A" w:rsidP="0014283A">
      <w:pPr>
        <w:rPr>
          <w:lang w:val="en-US" w:eastAsia="zh-CN"/>
        </w:rPr>
      </w:pPr>
    </w:p>
    <w:p w:rsidR="00404227" w:rsidRDefault="00D105FF" w:rsidP="0014283A">
      <w:pPr>
        <w:rPr>
          <w:lang w:val="en-US" w:eastAsia="zh-CN"/>
        </w:rPr>
      </w:pPr>
      <w:r>
        <w:rPr>
          <w:lang w:eastAsia="zh-CN"/>
        </w:rPr>
        <w:t>Multi-path fading channel under high Doppler value is not typical scenario. We don’t see any necessary to introduce such scenario.</w:t>
      </w:r>
    </w:p>
    <w:p w:rsidR="0014283A" w:rsidRPr="00404227" w:rsidRDefault="00404227" w:rsidP="0014283A">
      <w:pPr>
        <w:rPr>
          <w:b/>
          <w:lang w:val="en-US" w:eastAsia="zh-CN"/>
        </w:rPr>
      </w:pPr>
      <w:r w:rsidRPr="00404227">
        <w:rPr>
          <w:rFonts w:hint="eastAsia"/>
          <w:b/>
          <w:lang w:val="en-US" w:eastAsia="zh-CN"/>
        </w:rPr>
        <w:t>P</w:t>
      </w:r>
      <w:r w:rsidRPr="00404227">
        <w:rPr>
          <w:b/>
          <w:lang w:val="en-US" w:eastAsia="zh-CN"/>
        </w:rPr>
        <w:t>roposal 4: Do not specify requirements for multi-path fading channel models with high Doppler values.</w:t>
      </w:r>
    </w:p>
    <w:p w:rsidR="009163A1" w:rsidRDefault="009163A1" w:rsidP="009163A1">
      <w:pPr>
        <w:pStyle w:val="1"/>
        <w:rPr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lastRenderedPageBreak/>
        <w:t>P</w:t>
      </w:r>
      <w:r>
        <w:rPr>
          <w:lang w:val="en-US" w:eastAsia="zh-CN"/>
        </w:rPr>
        <w:t>roposals</w:t>
      </w:r>
    </w:p>
    <w:p w:rsidR="009163A1" w:rsidRDefault="009163A1" w:rsidP="009163A1">
      <w:pPr>
        <w:rPr>
          <w:lang w:val="en-US" w:eastAsia="zh-CN"/>
        </w:rPr>
      </w:pPr>
      <w:r w:rsidRPr="00CB40ED">
        <w:rPr>
          <w:rFonts w:hint="eastAsia"/>
          <w:lang w:val="en-US" w:eastAsia="zh-CN"/>
        </w:rPr>
        <w:t xml:space="preserve">In this contribution, we </w:t>
      </w:r>
      <w:r w:rsidRPr="00CB40ED">
        <w:rPr>
          <w:lang w:val="en-US" w:eastAsia="zh-CN"/>
        </w:rPr>
        <w:t>discuss on</w:t>
      </w:r>
      <w:r w:rsidRPr="00CB40ED">
        <w:rPr>
          <w:rFonts w:hint="eastAsia"/>
          <w:lang w:val="en-US" w:eastAsia="zh-CN"/>
        </w:rPr>
        <w:t xml:space="preserve"> </w:t>
      </w:r>
      <w:r w:rsidRPr="00CB40ED">
        <w:rPr>
          <w:lang w:val="en-US" w:eastAsia="zh-CN"/>
        </w:rPr>
        <w:t xml:space="preserve">NR HST </w:t>
      </w:r>
      <w:r w:rsidR="00404227">
        <w:rPr>
          <w:lang w:val="en-US" w:eastAsia="zh-CN"/>
        </w:rPr>
        <w:t xml:space="preserve">PUSCH </w:t>
      </w:r>
      <w:r w:rsidRPr="00CB40ED">
        <w:rPr>
          <w:lang w:val="en-US" w:eastAsia="zh-CN"/>
        </w:rPr>
        <w:t xml:space="preserve">performance requirements under </w:t>
      </w:r>
      <w:r>
        <w:rPr>
          <w:lang w:val="en-US" w:eastAsia="zh-CN"/>
        </w:rPr>
        <w:t>s</w:t>
      </w:r>
      <w:r w:rsidRPr="00CB40ED">
        <w:rPr>
          <w:lang w:val="en-US" w:eastAsia="zh-CN"/>
        </w:rPr>
        <w:t>ingle-tap. O</w:t>
      </w:r>
      <w:r w:rsidRPr="00CB40ED">
        <w:rPr>
          <w:rFonts w:hint="eastAsia"/>
          <w:lang w:val="en-US" w:eastAsia="zh-CN"/>
        </w:rPr>
        <w:t xml:space="preserve">ur </w:t>
      </w:r>
      <w:r w:rsidRPr="00CB40ED">
        <w:rPr>
          <w:lang w:val="en-US" w:eastAsia="zh-CN"/>
        </w:rPr>
        <w:t xml:space="preserve">observations and </w:t>
      </w:r>
      <w:r w:rsidRPr="00CB40ED">
        <w:rPr>
          <w:rFonts w:hint="eastAsia"/>
          <w:lang w:val="en-US" w:eastAsia="zh-CN"/>
        </w:rPr>
        <w:t>proposals are:</w:t>
      </w:r>
    </w:p>
    <w:p w:rsidR="00404227" w:rsidRPr="000D6B5C" w:rsidRDefault="00404227" w:rsidP="00404227">
      <w:pPr>
        <w:rPr>
          <w:b/>
        </w:rPr>
      </w:pPr>
      <w:r w:rsidRPr="000D6B5C">
        <w:rPr>
          <w:b/>
        </w:rPr>
        <w:t>Proposal</w:t>
      </w:r>
      <w:r>
        <w:rPr>
          <w:b/>
        </w:rPr>
        <w:t xml:space="preserve"> 1</w:t>
      </w:r>
      <w:r w:rsidRPr="000D6B5C">
        <w:rPr>
          <w:b/>
        </w:rPr>
        <w:t xml:space="preserve">: Option </w:t>
      </w:r>
      <w:r>
        <w:rPr>
          <w:b/>
        </w:rPr>
        <w:t>1</w:t>
      </w:r>
      <w:r w:rsidRPr="000D6B5C">
        <w:rPr>
          <w:b/>
        </w:rPr>
        <w:t xml:space="preserve"> can be applied for high speed support declaration for HST PUSCH.</w:t>
      </w:r>
    </w:p>
    <w:p w:rsidR="00F3482A" w:rsidRPr="00404227" w:rsidRDefault="00F3482A" w:rsidP="00F3482A">
      <w:pPr>
        <w:rPr>
          <w:b/>
          <w:lang w:eastAsia="zh-CN"/>
        </w:rPr>
      </w:pPr>
      <w:r w:rsidRPr="00404227">
        <w:rPr>
          <w:b/>
          <w:lang w:eastAsia="zh-CN"/>
        </w:rPr>
        <w:t xml:space="preserve">Proposal 2: </w:t>
      </w:r>
      <w:r w:rsidRPr="008940C6">
        <w:rPr>
          <w:b/>
          <w:lang w:eastAsia="zh-CN"/>
        </w:rPr>
        <w:t xml:space="preserve">In high speed train requirements, unless otherwise stated, for a BS supporting different numbers of antenna connectors (for BS type 1-C) or TAB connectors (for BS type 1-H) (see D.37 in table 4.6-1), the tests with low MIMO correlation level shall apply only for </w:t>
      </w:r>
      <w:r w:rsidRPr="00AC0877">
        <w:rPr>
          <w:b/>
          <w:highlight w:val="yellow"/>
          <w:lang w:eastAsia="zh-CN"/>
        </w:rPr>
        <w:t xml:space="preserve">either the minimum or the sub-minimum </w:t>
      </w:r>
      <w:r w:rsidRPr="008940C6">
        <w:rPr>
          <w:b/>
          <w:highlight w:val="yellow"/>
          <w:lang w:eastAsia="zh-CN"/>
        </w:rPr>
        <w:t xml:space="preserve">number of supported connectors, in addition to the </w:t>
      </w:r>
      <w:r>
        <w:rPr>
          <w:b/>
          <w:highlight w:val="yellow"/>
          <w:lang w:eastAsia="zh-CN"/>
        </w:rPr>
        <w:t>maximum</w:t>
      </w:r>
      <w:r w:rsidRPr="008940C6">
        <w:rPr>
          <w:b/>
          <w:highlight w:val="yellow"/>
          <w:lang w:eastAsia="zh-CN"/>
        </w:rPr>
        <w:t xml:space="preserve"> numbers of supported connectors</w:t>
      </w:r>
      <w:r w:rsidRPr="008940C6">
        <w:rPr>
          <w:b/>
          <w:lang w:eastAsia="zh-CN"/>
        </w:rPr>
        <w:t>, and the specific connectors used for testing are bas</w:t>
      </w:r>
      <w:r>
        <w:rPr>
          <w:b/>
          <w:lang w:eastAsia="zh-CN"/>
        </w:rPr>
        <w:t>ed on manufacturer declaration.</w:t>
      </w:r>
    </w:p>
    <w:p w:rsidR="00404227" w:rsidRPr="00404227" w:rsidRDefault="00404227" w:rsidP="00404227">
      <w:pPr>
        <w:rPr>
          <w:b/>
          <w:lang w:val="en-US" w:eastAsia="zh-CN"/>
        </w:rPr>
      </w:pPr>
      <w:r w:rsidRPr="00404227">
        <w:rPr>
          <w:rFonts w:hint="eastAsia"/>
          <w:b/>
          <w:lang w:val="en-US" w:eastAsia="zh-CN"/>
        </w:rPr>
        <w:t>P</w:t>
      </w:r>
      <w:r w:rsidRPr="00404227">
        <w:rPr>
          <w:b/>
          <w:lang w:val="en-US" w:eastAsia="zh-CN"/>
        </w:rPr>
        <w:t>roposal 3: Do not introduce PUSCH HST requirements for DFT-s-OFDM.</w:t>
      </w:r>
    </w:p>
    <w:p w:rsidR="00404227" w:rsidRPr="00404227" w:rsidRDefault="00404227" w:rsidP="00404227">
      <w:pPr>
        <w:rPr>
          <w:b/>
          <w:lang w:val="en-US" w:eastAsia="zh-CN"/>
        </w:rPr>
      </w:pPr>
      <w:r w:rsidRPr="00404227">
        <w:rPr>
          <w:rFonts w:hint="eastAsia"/>
          <w:b/>
          <w:lang w:val="en-US" w:eastAsia="zh-CN"/>
        </w:rPr>
        <w:t>P</w:t>
      </w:r>
      <w:r w:rsidRPr="00404227">
        <w:rPr>
          <w:b/>
          <w:lang w:val="en-US" w:eastAsia="zh-CN"/>
        </w:rPr>
        <w:t>roposal 4: Do not specify requirements for multi-path fading channel models with high Doppler values.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9163A1" w:rsidRPr="009163A1" w:rsidRDefault="009163A1" w:rsidP="009163A1">
      <w:pPr>
        <w:pStyle w:val="Reference"/>
        <w:ind w:left="400" w:hanging="400"/>
        <w:rPr>
          <w:lang w:val="en-US" w:eastAsia="zh-CN"/>
        </w:rPr>
      </w:pPr>
      <w:r w:rsidRPr="009163A1">
        <w:rPr>
          <w:lang w:val="en-US" w:eastAsia="zh-CN"/>
        </w:rPr>
        <w:t>R4-200</w:t>
      </w:r>
      <w:r w:rsidR="0060142E">
        <w:rPr>
          <w:lang w:val="en-US" w:eastAsia="zh-CN"/>
        </w:rPr>
        <w:t>5534</w:t>
      </w:r>
      <w:r w:rsidRPr="009163A1">
        <w:rPr>
          <w:lang w:val="en-US" w:eastAsia="zh-CN"/>
        </w:rPr>
        <w:t xml:space="preserve">, </w:t>
      </w:r>
      <w:r w:rsidR="0060142E" w:rsidRPr="0060142E">
        <w:rPr>
          <w:lang w:eastAsia="zh-CN"/>
        </w:rPr>
        <w:t>WF on Rel-16 NR HST PUSCH BS demodulation requirements</w:t>
      </w:r>
      <w:r w:rsidRPr="009163A1">
        <w:rPr>
          <w:lang w:val="en-US" w:eastAsia="zh-CN"/>
        </w:rPr>
        <w:t>, RAN4#94e</w:t>
      </w:r>
      <w:r w:rsidR="0060142E">
        <w:rPr>
          <w:lang w:val="en-US" w:eastAsia="zh-CN"/>
        </w:rPr>
        <w:t>-bis, Nokia</w:t>
      </w:r>
    </w:p>
    <w:sectPr w:rsidR="009163A1" w:rsidRPr="009163A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566" w:rsidRDefault="006C5566" w:rsidP="009163A1">
      <w:pPr>
        <w:spacing w:after="0"/>
      </w:pPr>
      <w:r>
        <w:separator/>
      </w:r>
    </w:p>
  </w:endnote>
  <w:endnote w:type="continuationSeparator" w:id="0">
    <w:p w:rsidR="006C5566" w:rsidRDefault="006C5566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566" w:rsidRDefault="006C5566" w:rsidP="009163A1">
      <w:pPr>
        <w:spacing w:after="0"/>
      </w:pPr>
      <w:r>
        <w:separator/>
      </w:r>
    </w:p>
  </w:footnote>
  <w:footnote w:type="continuationSeparator" w:id="0">
    <w:p w:rsidR="006C5566" w:rsidRDefault="006C5566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E56AFB"/>
    <w:multiLevelType w:val="hybridMultilevel"/>
    <w:tmpl w:val="C27460E6"/>
    <w:lvl w:ilvl="0" w:tplc="F3EC4D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465F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6CDC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02424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FC5D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0D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CC6A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3C49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855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AE975CA"/>
    <w:multiLevelType w:val="hybridMultilevel"/>
    <w:tmpl w:val="503202B4"/>
    <w:lvl w:ilvl="0" w:tplc="F91438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CE22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18BC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20B9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F27A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EAD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8E8C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70B6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A81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6" w15:restartNumberingAfterBreak="0">
    <w:nsid w:val="55F572A8"/>
    <w:multiLevelType w:val="hybridMultilevel"/>
    <w:tmpl w:val="B7C21FC2"/>
    <w:lvl w:ilvl="0" w:tplc="BCA474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9C9BC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CC58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6ED4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E84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0B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86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80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48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848058D"/>
    <w:multiLevelType w:val="hybridMultilevel"/>
    <w:tmpl w:val="5DF62A76"/>
    <w:lvl w:ilvl="0" w:tplc="69B01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857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A4D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E2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9070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C2C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A0E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70A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86E2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9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BC23F56"/>
    <w:multiLevelType w:val="hybridMultilevel"/>
    <w:tmpl w:val="F8347020"/>
    <w:lvl w:ilvl="0" w:tplc="1CE29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86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3C7F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2C69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208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101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E664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C7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A07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19C3E33"/>
    <w:multiLevelType w:val="hybridMultilevel"/>
    <w:tmpl w:val="CE7E5544"/>
    <w:lvl w:ilvl="0" w:tplc="8F68F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C4DF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76CF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BAE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5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F65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DCD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BAEE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AC4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1"/>
  </w:num>
  <w:num w:numId="5">
    <w:abstractNumId w:val="12"/>
  </w:num>
  <w:num w:numId="6">
    <w:abstractNumId w:val="9"/>
  </w:num>
  <w:num w:numId="7">
    <w:abstractNumId w:val="4"/>
  </w:num>
  <w:num w:numId="8">
    <w:abstractNumId w:val="10"/>
  </w:num>
  <w:num w:numId="9">
    <w:abstractNumId w:val="2"/>
  </w:num>
  <w:num w:numId="10">
    <w:abstractNumId w:val="3"/>
  </w:num>
  <w:num w:numId="11">
    <w:abstractNumId w:val="6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17C"/>
    <w:rsid w:val="00003F2C"/>
    <w:rsid w:val="0002379D"/>
    <w:rsid w:val="00033426"/>
    <w:rsid w:val="00036B89"/>
    <w:rsid w:val="00046747"/>
    <w:rsid w:val="00065F7B"/>
    <w:rsid w:val="00086A1D"/>
    <w:rsid w:val="000C68F4"/>
    <w:rsid w:val="000F7E6F"/>
    <w:rsid w:val="0010317C"/>
    <w:rsid w:val="00103E54"/>
    <w:rsid w:val="00106E4B"/>
    <w:rsid w:val="00125153"/>
    <w:rsid w:val="0014283A"/>
    <w:rsid w:val="00146886"/>
    <w:rsid w:val="00156ED3"/>
    <w:rsid w:val="00157869"/>
    <w:rsid w:val="00165890"/>
    <w:rsid w:val="00194031"/>
    <w:rsid w:val="00195563"/>
    <w:rsid w:val="002163AB"/>
    <w:rsid w:val="00221897"/>
    <w:rsid w:val="00242D13"/>
    <w:rsid w:val="0025198E"/>
    <w:rsid w:val="0026337D"/>
    <w:rsid w:val="00264A2C"/>
    <w:rsid w:val="0026679C"/>
    <w:rsid w:val="0027571A"/>
    <w:rsid w:val="00275E13"/>
    <w:rsid w:val="002E2F7D"/>
    <w:rsid w:val="00314027"/>
    <w:rsid w:val="003575DF"/>
    <w:rsid w:val="00375269"/>
    <w:rsid w:val="0038762B"/>
    <w:rsid w:val="00390076"/>
    <w:rsid w:val="003F7093"/>
    <w:rsid w:val="00401A10"/>
    <w:rsid w:val="00404227"/>
    <w:rsid w:val="004045ED"/>
    <w:rsid w:val="00416BDF"/>
    <w:rsid w:val="0043491A"/>
    <w:rsid w:val="004575B7"/>
    <w:rsid w:val="004B25B2"/>
    <w:rsid w:val="004C607D"/>
    <w:rsid w:val="004C739A"/>
    <w:rsid w:val="00532969"/>
    <w:rsid w:val="005716A7"/>
    <w:rsid w:val="005C3579"/>
    <w:rsid w:val="005C7613"/>
    <w:rsid w:val="005D330D"/>
    <w:rsid w:val="005D7F6A"/>
    <w:rsid w:val="005E0EAC"/>
    <w:rsid w:val="00600616"/>
    <w:rsid w:val="0060142E"/>
    <w:rsid w:val="00624A59"/>
    <w:rsid w:val="00636BA8"/>
    <w:rsid w:val="00637807"/>
    <w:rsid w:val="00651F44"/>
    <w:rsid w:val="00675257"/>
    <w:rsid w:val="006B7BB4"/>
    <w:rsid w:val="006C5566"/>
    <w:rsid w:val="007B61F6"/>
    <w:rsid w:val="007B7C0C"/>
    <w:rsid w:val="007D050C"/>
    <w:rsid w:val="007F20EB"/>
    <w:rsid w:val="00804C38"/>
    <w:rsid w:val="008664AE"/>
    <w:rsid w:val="00874ED9"/>
    <w:rsid w:val="00893C30"/>
    <w:rsid w:val="008940C6"/>
    <w:rsid w:val="008A7439"/>
    <w:rsid w:val="008C70FA"/>
    <w:rsid w:val="008D5906"/>
    <w:rsid w:val="00915630"/>
    <w:rsid w:val="009163A1"/>
    <w:rsid w:val="00994364"/>
    <w:rsid w:val="009A0F65"/>
    <w:rsid w:val="009F0062"/>
    <w:rsid w:val="00A2773E"/>
    <w:rsid w:val="00A70F98"/>
    <w:rsid w:val="00A80BB8"/>
    <w:rsid w:val="00AA3E3D"/>
    <w:rsid w:val="00AA488B"/>
    <w:rsid w:val="00AC0877"/>
    <w:rsid w:val="00AD3840"/>
    <w:rsid w:val="00AE7365"/>
    <w:rsid w:val="00AF5146"/>
    <w:rsid w:val="00BC4DE3"/>
    <w:rsid w:val="00C006CD"/>
    <w:rsid w:val="00C06889"/>
    <w:rsid w:val="00C32212"/>
    <w:rsid w:val="00C55A77"/>
    <w:rsid w:val="00C579F0"/>
    <w:rsid w:val="00C935CD"/>
    <w:rsid w:val="00CB4AD4"/>
    <w:rsid w:val="00CC519B"/>
    <w:rsid w:val="00CD2D65"/>
    <w:rsid w:val="00CD7A7A"/>
    <w:rsid w:val="00CE0D53"/>
    <w:rsid w:val="00CF77FF"/>
    <w:rsid w:val="00D105FF"/>
    <w:rsid w:val="00D30840"/>
    <w:rsid w:val="00DC122D"/>
    <w:rsid w:val="00E0543A"/>
    <w:rsid w:val="00E14775"/>
    <w:rsid w:val="00E375A2"/>
    <w:rsid w:val="00E6511D"/>
    <w:rsid w:val="00E77E8A"/>
    <w:rsid w:val="00E8582B"/>
    <w:rsid w:val="00ED6E18"/>
    <w:rsid w:val="00F126C1"/>
    <w:rsid w:val="00F3482A"/>
    <w:rsid w:val="00F50497"/>
    <w:rsid w:val="00F63240"/>
    <w:rsid w:val="00F63360"/>
    <w:rsid w:val="00FA7696"/>
    <w:rsid w:val="00FB1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E3F9D8-03DE-4C56-B099-84631B43B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E1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F63360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F63360"/>
    <w:rPr>
      <w:rFonts w:ascii="Times New Roma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929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59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3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2436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20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3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8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68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787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3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1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4522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3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785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46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985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2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99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95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42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8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5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497</TotalTime>
  <Pages>3</Pages>
  <Words>933</Words>
  <Characters>5319</Characters>
  <Application>Microsoft Office Word</Application>
  <DocSecurity>0</DocSecurity>
  <Lines>44</Lines>
  <Paragraphs>12</Paragraphs>
  <ScaleCrop>false</ScaleCrop>
  <Company>Huawei Technologies Co.,Ltd.</Company>
  <LinksUpToDate>false</LinksUpToDate>
  <CharactersWithSpaces>6240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14</cp:revision>
  <dcterms:created xsi:type="dcterms:W3CDTF">2020-05-06T09:21:00Z</dcterms:created>
  <dcterms:modified xsi:type="dcterms:W3CDTF">2020-05-15T16:38:00Z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(3)rluHbdFCH1jDTYHVKKYCvNnMWoiS49hSRkp04BdAtwbt2lVIvYt9+OTueRhO6lYv3WG0lWw6
wyTTaOMZCtghImidLGm8txVE4W4nLpegs11+8Q/yYR6Q6LgOzffiOfyRimOepFzMGFawP6C2
H9w8vW80MuxWYO3MpD1ZbPA/tnLd4J9C5jrsVkpXX88PMiUPgadrpKh1JjTinkwIg4ts+bt/
f+fJy6gyWV/eQJWuHO</vt:lpwstr>
  </property>
  <property fmtid="{D5CDD505-2E9C-101B-9397-08002B2CF9AE}" pid="3" name="_2015_ms_pID_7253431">
    <vt:lpwstr>yJ6mB9Xwc+p9REM1z3Xx/gWk8/RzrOXiKZ1JYMIGGymhR23NN/pOkC
+hPJfGiQsoZ97584HaBN8jVVJ0FMSq6TI4KfcUTFvtCmokAEF7gB9mguXF7WB7etcz/p25xG
PTPFmgPWDpj1PdccM796xID8BcaMDlwPzZdV9SWS14X4zwCMiwuGQGW7/Dj/6A89HtPpl0Di
qLI5JAgrEpCE1OTV3zoFlRJoIVNI8x8aKLDd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1583980773</vt:lpwstr>
  </property>
  <property fmtid="{D5CDD505-2E9C-101B-9397-08002B2CF9AE}" pid="8" name="_2015_ms_pID_7253432">
    <vt:lpwstr>EBZYQLcgm+iCQl4orW8SnIs=</vt:lpwstr>
  </property>
</Properties>
</file>